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E3B" w:rsidRDefault="005B2E3B"/>
    <w:p w:rsidR="0050653A" w:rsidRDefault="0050653A"/>
    <w:p w:rsidR="0050653A" w:rsidRDefault="0050653A"/>
    <w:p w:rsidR="0050653A" w:rsidRDefault="0050653A"/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UCHWAŁA NR VI/62/82019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RADY MIEJSKIEJ W PROSZOWICACH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z dnia 25 kwietnia 2019 roku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w sprawie ustalenia planu sieci publicznych szkół podstawowych prowadzonych przez Gminę Proszowice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oraz określenia granic obwodów publicznych szkół podstawowych, od dnia 1 września 2019 r.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 xml:space="preserve">Na podstawie art. 18 ust. 2 </w:t>
      </w:r>
      <w:proofErr w:type="spellStart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pkt</w:t>
      </w:r>
      <w:proofErr w:type="spellEnd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 xml:space="preserve"> 15 ustawy z dnia 8 marca 1990 r. o samorządzie gminnym (</w:t>
      </w:r>
      <w:proofErr w:type="spellStart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t.j</w:t>
      </w:r>
      <w:proofErr w:type="spellEnd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 xml:space="preserve">. </w:t>
      </w:r>
      <w:proofErr w:type="spellStart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Dz.U</w:t>
      </w:r>
      <w:proofErr w:type="spellEnd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. z 2019 r.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poz. 506) oraz art. 39 ust. 5 i 5a ustawy z dnia 14 grudnia 2016 r. – Prawo oświatowe (</w:t>
      </w:r>
      <w:proofErr w:type="spellStart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t.j</w:t>
      </w:r>
      <w:proofErr w:type="spellEnd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 xml:space="preserve">. </w:t>
      </w:r>
      <w:proofErr w:type="spellStart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Dz.U</w:t>
      </w:r>
      <w:proofErr w:type="spellEnd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. z 2018 r.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 xml:space="preserve">poz. 996 z </w:t>
      </w:r>
      <w:proofErr w:type="spellStart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późn</w:t>
      </w:r>
      <w:proofErr w:type="spellEnd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. zm.), po pozytywnej opinii Kuratora Oświaty i Związku Nauczycielstwa Polskiego, Rada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Miejska w Proszowicach uchwala się co następuje: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§ 1. </w:t>
      </w: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Uchwała określa plan sieci publicznych szkół podstawowych prowadzonych przez Gminę Proszowice,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a także granice obwodów publicznych szkół podstawowych prowadzonych przez Gminę Proszowice od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1 września 2019 r. Plan sieci stanowi załącznik do niniejszej uchwały.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§ 2. </w:t>
      </w: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Wykonanie uchwały powierza się Burmistrzowi Gminy i Miasta Proszowice.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§ 3. </w:t>
      </w: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Uchwałę podaje się do publicznej wiadomości przez umieszczenie na tablicach informacyjnych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publicznych szkół podstawowych, o których mowa w § 1, oraz na tablicy ogłoszeń Urzędu Gminy i Miasta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Proszowice.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§ 4. </w:t>
      </w: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Uchwała wchodzi w życie po upływie 14 dni od dnia ogłoszenia w Dzienniku Urzędowym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Województwa Małopolskiego.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Przewodniczący Rady Miejskiej w Proszowi</w:t>
      </w:r>
      <w:r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cach.</w:t>
      </w:r>
    </w:p>
    <w:p w:rsidR="0050653A" w:rsidRDefault="0050653A"/>
    <w:p w:rsidR="0050653A" w:rsidRDefault="0050653A">
      <w:pPr>
        <w:rPr>
          <w:rStyle w:val="Pogrubienie"/>
          <w:rFonts w:ascii="Hind" w:hAnsi="Hind"/>
          <w:color w:val="000000"/>
          <w:sz w:val="25"/>
          <w:szCs w:val="25"/>
          <w:shd w:val="clear" w:color="auto" w:fill="FFFFFF"/>
        </w:rPr>
      </w:pPr>
      <w:r>
        <w:rPr>
          <w:rStyle w:val="Pogrubienie"/>
          <w:rFonts w:ascii="Hind" w:hAnsi="Hind"/>
          <w:color w:val="000000"/>
          <w:sz w:val="25"/>
          <w:szCs w:val="25"/>
          <w:shd w:val="clear" w:color="auto" w:fill="FFFFFF"/>
        </w:rPr>
        <w:t>Do obwodu Szkoły Podstawowej nr 1 w Proszowicach należą (decyduje adres zamieszkania kandydata i jego rodziców/opiekunów prawnych):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miejscowości</w:t>
      </w: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 xml:space="preserve">: Gniazdowice, </w:t>
      </w:r>
      <w:proofErr w:type="spellStart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Jazdowiczki</w:t>
      </w:r>
      <w:proofErr w:type="spellEnd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Szklana, Makocice (bez nr domów 73-76),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Łaganów (nr domów 62, 64-76, 78, 79, 87,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90);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b/>
          <w:bCs/>
          <w:color w:val="000000"/>
          <w:sz w:val="23"/>
          <w:szCs w:val="23"/>
          <w:shd w:val="clear" w:color="auto" w:fill="FFFFFF"/>
          <w:lang w:eastAsia="pl-PL"/>
        </w:rPr>
        <w:t>ulice miasta Proszowice</w:t>
      </w: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: ul. Armii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Kraków, ul. A. Grzymały-Siedleckiego,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ul. B. Głowackiego, ul. Dębowiec,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ul. J. Kilińskiego, ul. J. Sobieskiego,</w:t>
      </w:r>
    </w:p>
    <w:p w:rsidR="0050653A" w:rsidRPr="0050653A" w:rsidRDefault="0050653A" w:rsidP="0050653A">
      <w:pPr>
        <w:tabs>
          <w:tab w:val="left" w:pos="7100"/>
        </w:tabs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 xml:space="preserve">ul. J. </w:t>
      </w:r>
      <w:proofErr w:type="spellStart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Biechońskiego</w:t>
      </w:r>
      <w:proofErr w:type="spellEnd"/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, ul. Kazimierza</w:t>
      </w:r>
      <w:r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ab/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Wielkiego, ul. Kosynierów, ul. Krakowska,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ul. Ks. Mieszkowskiego, ul. Ojca Rafała,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ul. Parkowa, ul. Partyzantów, ul. Podgórze,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lastRenderedPageBreak/>
        <w:t>ul. Rynek, skwer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im. Bł. Ks. J. Pawłowskiego, Ul. Stary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Dębowiec,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ul. Św. Trójcy, ul. Wesoła, ul. Wiślana,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ul. Wł. Jagiełły, ul. Źródlana,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ul. T. Kościuszki, ul. Królewska –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nr domów nieparzyste od 1 do 47 oraz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nr 79, numery domów parzyste od 2 do 42,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ul. 3-go Maja nr domów nieparzyste od 1 do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39,</w:t>
      </w:r>
    </w:p>
    <w:p w:rsidR="0050653A" w:rsidRPr="0050653A" w:rsidRDefault="0050653A" w:rsidP="0050653A">
      <w:pPr>
        <w:spacing w:after="0" w:line="240" w:lineRule="auto"/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</w:pPr>
      <w:r w:rsidRPr="0050653A">
        <w:rPr>
          <w:rFonts w:ascii="Times" w:eastAsia="Times New Roman" w:hAnsi="Times" w:cs="Times New Roman"/>
          <w:color w:val="000000"/>
          <w:sz w:val="23"/>
          <w:szCs w:val="23"/>
          <w:shd w:val="clear" w:color="auto" w:fill="FFFFFF"/>
          <w:lang w:eastAsia="pl-PL"/>
        </w:rPr>
        <w:t>nr domów parzyste od 2 do 68.</w:t>
      </w:r>
    </w:p>
    <w:p w:rsidR="0050653A" w:rsidRDefault="0050653A"/>
    <w:sectPr w:rsidR="0050653A" w:rsidSect="005B2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Hin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425"/>
  <w:characterSpacingControl w:val="doNotCompress"/>
  <w:compat/>
  <w:rsids>
    <w:rsidRoot w:val="0050653A"/>
    <w:rsid w:val="0050653A"/>
    <w:rsid w:val="005B2E3B"/>
    <w:rsid w:val="00996281"/>
    <w:rsid w:val="009C4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E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65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6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322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1</cp:revision>
  <dcterms:created xsi:type="dcterms:W3CDTF">2023-02-10T14:43:00Z</dcterms:created>
  <dcterms:modified xsi:type="dcterms:W3CDTF">2023-02-10T14:54:00Z</dcterms:modified>
</cp:coreProperties>
</file>