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E6D8A" w14:textId="77777777" w:rsidR="007F2995" w:rsidRDefault="007F2995" w:rsidP="007F2995">
      <w:pPr>
        <w:pStyle w:val="Tytu"/>
        <w:jc w:val="center"/>
      </w:pPr>
      <w:r>
        <w:t xml:space="preserve">Specyfikacja zamówienia </w:t>
      </w:r>
    </w:p>
    <w:p w14:paraId="716D1CEC" w14:textId="56186365" w:rsidR="007F2995" w:rsidRDefault="007F2995" w:rsidP="007F2995">
      <w:pPr>
        <w:pStyle w:val="Tytu"/>
        <w:jc w:val="center"/>
      </w:pPr>
      <w:r>
        <w:t xml:space="preserve">Szkoła Podstawowa Nr </w:t>
      </w:r>
      <w:r w:rsidR="006E711E">
        <w:t>1</w:t>
      </w:r>
      <w:r>
        <w:t xml:space="preserve"> w Proszowi</w:t>
      </w:r>
      <w:r w:rsidR="00E922F3">
        <w:t>c</w:t>
      </w:r>
      <w:r>
        <w:t>ach</w:t>
      </w: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40"/>
        <w:gridCol w:w="920"/>
      </w:tblGrid>
      <w:tr w:rsidR="007F2995" w:rsidRPr="004970CA" w14:paraId="76337D83" w14:textId="77777777" w:rsidTr="00685254">
        <w:trPr>
          <w:trHeight w:val="375"/>
        </w:trPr>
        <w:tc>
          <w:tcPr>
            <w:tcW w:w="8640" w:type="dxa"/>
            <w:shd w:val="clear" w:color="000000" w:fill="FFFFFF"/>
            <w:noWrap/>
            <w:vAlign w:val="center"/>
            <w:hideMark/>
          </w:tcPr>
          <w:p w14:paraId="01FB891E" w14:textId="77777777" w:rsidR="007F2995" w:rsidRPr="004970CA" w:rsidRDefault="007F2995" w:rsidP="006852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20" w:type="dxa"/>
            <w:vAlign w:val="center"/>
          </w:tcPr>
          <w:p w14:paraId="29C7EF49" w14:textId="77777777" w:rsidR="007F2995" w:rsidRPr="004970CA" w:rsidRDefault="007F2995" w:rsidP="0068525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 xml:space="preserve">ilość </w:t>
            </w:r>
          </w:p>
        </w:tc>
      </w:tr>
      <w:tr w:rsidR="007F2995" w:rsidRPr="004970CA" w14:paraId="3FB304A8" w14:textId="77777777" w:rsidTr="00685254">
        <w:trPr>
          <w:trHeight w:val="2205"/>
        </w:trPr>
        <w:tc>
          <w:tcPr>
            <w:tcW w:w="8640" w:type="dxa"/>
            <w:shd w:val="clear" w:color="auto" w:fill="auto"/>
            <w:vAlign w:val="center"/>
            <w:hideMark/>
          </w:tcPr>
          <w:p w14:paraId="30631210" w14:textId="77777777" w:rsidR="007F2995" w:rsidRPr="004970CA" w:rsidRDefault="007F2995" w:rsidP="006852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1. </w:t>
            </w:r>
            <w:proofErr w:type="spellStart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Filament</w:t>
            </w:r>
            <w:proofErr w:type="spellEnd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do drukarek 3D PLA 1kg - różne kolory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Gęstość (g/cm3): 1.24, Głębokość szpuli [mm]: 67.0, Kolor: Biały,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 xml:space="preserve">Opis ogólny: </w:t>
            </w:r>
            <w:proofErr w:type="spellStart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Filament</w:t>
            </w:r>
            <w:proofErr w:type="spellEnd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do drukarek 3D Banach PLA 1kg - biały,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 xml:space="preserve">Podgrzewany stół: Nie wymagany, Rodzaj </w:t>
            </w:r>
            <w:proofErr w:type="spellStart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filamentu</w:t>
            </w:r>
            <w:proofErr w:type="spellEnd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: PLA,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Temperatura drukowania: 185-215°C, Waga brutto (kg): 1.400,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 xml:space="preserve">Waga netto (kg): 1.000, Średnica </w:t>
            </w:r>
            <w:proofErr w:type="spellStart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filamentu</w:t>
            </w:r>
            <w:proofErr w:type="spellEnd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: 1.750 mm, Średnica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szpuli [mm]: 200.0</w:t>
            </w:r>
          </w:p>
        </w:tc>
        <w:tc>
          <w:tcPr>
            <w:tcW w:w="0" w:type="auto"/>
            <w:vAlign w:val="center"/>
          </w:tcPr>
          <w:p w14:paraId="63B8B2DF" w14:textId="5842A5FF" w:rsidR="007F2995" w:rsidRPr="004970CA" w:rsidRDefault="00E922F3" w:rsidP="0068525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  <w:r w:rsidR="007F2995"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7F2995" w:rsidRPr="004970CA" w14:paraId="34B360DD" w14:textId="77777777" w:rsidTr="00685254">
        <w:trPr>
          <w:trHeight w:val="1710"/>
        </w:trPr>
        <w:tc>
          <w:tcPr>
            <w:tcW w:w="8640" w:type="dxa"/>
            <w:shd w:val="clear" w:color="auto" w:fill="auto"/>
            <w:vAlign w:val="center"/>
            <w:hideMark/>
          </w:tcPr>
          <w:p w14:paraId="51C66D3C" w14:textId="77777777" w:rsidR="007F2995" w:rsidRPr="004970CA" w:rsidRDefault="007F2995" w:rsidP="006852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2. Drukarka 3D Certyfikaty: CE, FCC, ROSH, REACH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Technologia: FDM Stół roboczy: wymienny Łączność: WI-FI, USB,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karta SD Prędkość druku - szybka: 20-120 mm/s Oprogramowanie: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</w:r>
            <w:proofErr w:type="spellStart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TinkerCAD</w:t>
            </w:r>
            <w:proofErr w:type="spellEnd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, Fusion360, </w:t>
            </w:r>
            <w:proofErr w:type="spellStart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Onshape</w:t>
            </w:r>
            <w:proofErr w:type="spellEnd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, CURA, Simplify3D Obsługiwane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 xml:space="preserve">typy plików: .STL, .OBJ kompatybilny z drukarką </w:t>
            </w:r>
            <w:proofErr w:type="spellStart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slicer</w:t>
            </w:r>
            <w:proofErr w:type="spellEnd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, Konsola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kontroli: Wyświetlacz - z polskim menu, dotykowy, kolorowy 2,4”,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 xml:space="preserve">Opis ogólny: Drukarka 3D Banach School, Rodzaj </w:t>
            </w:r>
            <w:proofErr w:type="spellStart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filamentu</w:t>
            </w:r>
            <w:proofErr w:type="spellEnd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: PLA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 xml:space="preserve">ABS, Transfer plików: USB </w:t>
            </w:r>
            <w:proofErr w:type="spellStart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WiFi</w:t>
            </w:r>
            <w:proofErr w:type="spellEnd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, Waga (kg): 7.500, Wbudowany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</w:r>
            <w:proofErr w:type="spellStart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Slicer</w:t>
            </w:r>
            <w:proofErr w:type="spellEnd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: nie, Wymiary [G x S x W] (mm): 380 x 385 x 425, Średnica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 xml:space="preserve">dyszy: 0.40 mm, Średnica </w:t>
            </w:r>
            <w:proofErr w:type="spellStart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filamentu</w:t>
            </w:r>
            <w:proofErr w:type="spellEnd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: 1.750 mm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Nazwa typu Drukarki 3D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Okres rękojmi w miesiącach 24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Miejsce serwisowania Serwis zewnętrzny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Opis ogólny Drukarka 3D School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Konsola kontroli Wyświetlacz - z polskim menu, dotykowy,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kolorowy 2,4”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Transfer plików USB;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</w:r>
            <w:proofErr w:type="spellStart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WiFi</w:t>
            </w:r>
            <w:proofErr w:type="spellEnd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.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 xml:space="preserve">Średnica </w:t>
            </w:r>
            <w:proofErr w:type="spellStart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filamentu</w:t>
            </w:r>
            <w:proofErr w:type="spellEnd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1.750 mm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Średnica dyszy 0.40 mm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Zasilanie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Maksymalna temperatura dyszy 260 °C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Pole robocze (głębokość) 210 mm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Pole robocze (szerokość) 210 mm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Pole robocze (wysokość) 210 mm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 xml:space="preserve">Rodzaj </w:t>
            </w:r>
            <w:proofErr w:type="spellStart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filamentu</w:t>
            </w:r>
            <w:proofErr w:type="spellEnd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PLA;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ABS.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Wymiary [G x S x W] (mm) 380 x 385 x 425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Waga (kg) 7.500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Informacje dodatkowe Certyfikaty: CE, FCC, ROSH, REACH;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Technologia: FDM;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Stół roboczy: wymienny;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Łączność: WI-FI, USB, karta SD;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Prędkość druku - szybka: 20-120 mm/s;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 xml:space="preserve">Oprogramowanie: </w:t>
            </w:r>
            <w:proofErr w:type="spellStart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TinkerCAD</w:t>
            </w:r>
            <w:proofErr w:type="spellEnd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, Fusion360, </w:t>
            </w:r>
            <w:proofErr w:type="spellStart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Onshape</w:t>
            </w:r>
            <w:proofErr w:type="spellEnd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, CURA,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Simplify3D;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Obsługiwane typy plików: .STL, .OBJ kompatybilny z drukarką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</w:r>
            <w:proofErr w:type="spellStart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slicer</w:t>
            </w:r>
            <w:proofErr w:type="spellEnd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0" w:type="auto"/>
            <w:vAlign w:val="center"/>
          </w:tcPr>
          <w:p w14:paraId="44596639" w14:textId="0AF46A9B" w:rsidR="007F2995" w:rsidRPr="004970CA" w:rsidRDefault="00E922F3" w:rsidP="0068525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</w:tr>
      <w:tr w:rsidR="007F2995" w:rsidRPr="004970CA" w14:paraId="7E35E87A" w14:textId="77777777" w:rsidTr="00685254">
        <w:trPr>
          <w:trHeight w:val="2595"/>
        </w:trPr>
        <w:tc>
          <w:tcPr>
            <w:tcW w:w="8640" w:type="dxa"/>
            <w:shd w:val="clear" w:color="auto" w:fill="auto"/>
            <w:vAlign w:val="center"/>
            <w:hideMark/>
          </w:tcPr>
          <w:p w14:paraId="6097D50D" w14:textId="77777777" w:rsidR="007F2995" w:rsidRPr="004970CA" w:rsidRDefault="007F2995" w:rsidP="006852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lastRenderedPageBreak/>
              <w:t>3. Zestaw do nauki podstaw programowania, elektroniki,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mechatroniki i elementów robotyki do wykorzystania na zajęciach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techniki, informatyki, fizyki oraz na innych przedmiotach. Moduły elektroniczne, czujniki w zestawie: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 xml:space="preserve">Oryginalny mikrokontroler </w:t>
            </w:r>
            <w:proofErr w:type="spellStart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Arduino</w:t>
            </w:r>
            <w:proofErr w:type="spellEnd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Uno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 xml:space="preserve">Nakładka rozszerzająca – </w:t>
            </w:r>
            <w:proofErr w:type="spellStart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Shield</w:t>
            </w:r>
            <w:proofErr w:type="spellEnd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z wyświetlaczem OLED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Złącza analogowe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Złącza cyfrowe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10-pinowe złącze do serwomechanizmu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Złącze czujnika odległości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Wbudowaną diodę zasilania.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Diody LED: czerwona, zielona, żółta,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</w:r>
            <w:proofErr w:type="spellStart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Buzzer</w:t>
            </w:r>
            <w:proofErr w:type="spellEnd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(głośniczek),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Czujnik światła, Czujnik odległości SHARP o wyjściu analogowym i zakresie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pomiaru 5-25 cm,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Czujnik temperatury,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Przycisku/</w:t>
            </w:r>
            <w:proofErr w:type="spellStart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tact</w:t>
            </w:r>
            <w:proofErr w:type="spellEnd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switch</w:t>
            </w:r>
            <w:proofErr w:type="spellEnd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,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Joystick,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Czujnika obrotu z pokrętłem/potencjometr,</w:t>
            </w:r>
          </w:p>
        </w:tc>
        <w:tc>
          <w:tcPr>
            <w:tcW w:w="0" w:type="auto"/>
            <w:vAlign w:val="center"/>
          </w:tcPr>
          <w:p w14:paraId="3BD53A9A" w14:textId="64789399" w:rsidR="007F2995" w:rsidRPr="004970CA" w:rsidRDefault="00E16DDD" w:rsidP="0068525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</w:tr>
      <w:tr w:rsidR="007F2995" w:rsidRPr="004970CA" w14:paraId="3A08B369" w14:textId="77777777" w:rsidTr="00685254">
        <w:trPr>
          <w:trHeight w:val="1605"/>
        </w:trPr>
        <w:tc>
          <w:tcPr>
            <w:tcW w:w="8640" w:type="dxa"/>
            <w:shd w:val="clear" w:color="auto" w:fill="auto"/>
            <w:vAlign w:val="center"/>
            <w:hideMark/>
          </w:tcPr>
          <w:p w14:paraId="75249BE9" w14:textId="77777777" w:rsidR="007F2995" w:rsidRPr="004970CA" w:rsidRDefault="007F2995" w:rsidP="006852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4. Stacja lutownicza z systemem Hot-</w:t>
            </w:r>
            <w:proofErr w:type="spellStart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Air</w:t>
            </w:r>
            <w:proofErr w:type="spellEnd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(gorące powietrze) 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Kolba 907G z grotem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Podstawka do lutownicy z gąbką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Podstawka do kolby Hot-</w:t>
            </w:r>
            <w:proofErr w:type="spellStart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Air</w:t>
            </w:r>
            <w:proofErr w:type="spellEnd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Zestaw 3 dysz Hot-</w:t>
            </w:r>
            <w:proofErr w:type="spellStart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Air</w:t>
            </w:r>
            <w:proofErr w:type="spellEnd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: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5mm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8mm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10mm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5 różnych grotów aluminiowych , losowych, wysokiej jakości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sygnowane naszym logiem (przykładowe groty, które możesz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znaleźć w zestawie, przedstawione są na zdjęciu obok).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Pasta do lutowania 20g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Cyna lutownicza Sn45Pb55 0,80mm 50g</w:t>
            </w:r>
          </w:p>
        </w:tc>
        <w:tc>
          <w:tcPr>
            <w:tcW w:w="0" w:type="auto"/>
            <w:vAlign w:val="center"/>
          </w:tcPr>
          <w:p w14:paraId="187E22C6" w14:textId="5EE0A87A" w:rsidR="007F2995" w:rsidRPr="004970CA" w:rsidRDefault="00E16DDD" w:rsidP="0068525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</w:tr>
      <w:tr w:rsidR="007F2995" w:rsidRPr="004970CA" w14:paraId="72110A7B" w14:textId="77777777" w:rsidTr="00685254">
        <w:trPr>
          <w:trHeight w:val="1890"/>
        </w:trPr>
        <w:tc>
          <w:tcPr>
            <w:tcW w:w="8640" w:type="dxa"/>
            <w:shd w:val="clear" w:color="auto" w:fill="auto"/>
            <w:vAlign w:val="center"/>
            <w:hideMark/>
          </w:tcPr>
          <w:p w14:paraId="7AD7A6CC" w14:textId="77777777" w:rsidR="007F2995" w:rsidRPr="004970CA" w:rsidRDefault="007F2995" w:rsidP="006852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5. Statyw z akcesoriami . Model z serii PRO, przeznaczony do lustrzanek 35 mm i średniego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formatu. 3-kierunkowa głowica z płytką szybkiego mocowania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umożliwiający pełną kontrolę nad aparatem i szybką korektę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ustawień.  Wykonany ze stopu A.M.T, który łączy w sobie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 xml:space="preserve">aluminium, magnez i tytan. </w:t>
            </w:r>
          </w:p>
        </w:tc>
        <w:tc>
          <w:tcPr>
            <w:tcW w:w="0" w:type="auto"/>
            <w:vAlign w:val="center"/>
          </w:tcPr>
          <w:p w14:paraId="3E26D047" w14:textId="77777777" w:rsidR="007F2995" w:rsidRPr="004970CA" w:rsidRDefault="007F2995" w:rsidP="0068525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7F2995" w:rsidRPr="004970CA" w14:paraId="2D29E740" w14:textId="77777777" w:rsidTr="00685254">
        <w:trPr>
          <w:trHeight w:val="2055"/>
        </w:trPr>
        <w:tc>
          <w:tcPr>
            <w:tcW w:w="8640" w:type="dxa"/>
            <w:shd w:val="clear" w:color="auto" w:fill="auto"/>
            <w:vAlign w:val="center"/>
            <w:hideMark/>
          </w:tcPr>
          <w:p w14:paraId="12CC16F5" w14:textId="77777777" w:rsidR="007F2995" w:rsidRPr="004970CA" w:rsidRDefault="007F2995" w:rsidP="006852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6. </w:t>
            </w:r>
            <w:proofErr w:type="spellStart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Miroport</w:t>
            </w:r>
            <w:proofErr w:type="spellEnd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z akcesoriami. ZESTAW BEZPRZEWODOWY 3 NADAJNIKI  + ODBIORNIK 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</w:r>
            <w:proofErr w:type="spellStart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odbiornik</w:t>
            </w:r>
            <w:proofErr w:type="spellEnd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typ-RX..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3 nadajniki typ-TX..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3 mikrofony krawatowe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8 anten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4 akumulatory LP-E17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ładowarka do akumulatorów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adapter montażowy (zimna stopka i mocowanie statywowe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żeńskie 1/4”)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4 mocowania do paska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mocowania do mikrofonów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kabel XLR – mini Jack TRS (3,5 mm) z blokadą wpięcia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kabel mini Jack – mini Jack TRS (3,5 mm) z blokadą wpięcia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kabel USB – micro USB do ładowarki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mocowanie do mikrofonu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usztywniona walizka</w:t>
            </w:r>
          </w:p>
        </w:tc>
        <w:tc>
          <w:tcPr>
            <w:tcW w:w="0" w:type="auto"/>
            <w:vAlign w:val="center"/>
          </w:tcPr>
          <w:p w14:paraId="3A997BA9" w14:textId="77777777" w:rsidR="007F2995" w:rsidRPr="004970CA" w:rsidRDefault="007F2995" w:rsidP="0068525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7F2995" w:rsidRPr="004970CA" w14:paraId="26537695" w14:textId="77777777" w:rsidTr="00685254">
        <w:trPr>
          <w:trHeight w:val="675"/>
        </w:trPr>
        <w:tc>
          <w:tcPr>
            <w:tcW w:w="8640" w:type="dxa"/>
            <w:shd w:val="clear" w:color="auto" w:fill="auto"/>
            <w:vAlign w:val="center"/>
            <w:hideMark/>
          </w:tcPr>
          <w:p w14:paraId="3B994875" w14:textId="77777777" w:rsidR="007F2995" w:rsidRPr="004970CA" w:rsidRDefault="007F2995" w:rsidP="006852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4970C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7. Zestaw do studia fotograficznego </w:t>
            </w:r>
            <w:r w:rsidRPr="004970C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br/>
              <w:t>system do tła z 5 tłami i składaną, regulowaną ramą oraz</w:t>
            </w:r>
            <w:r w:rsidRPr="004970C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br/>
              <w:t xml:space="preserve">kompletny zestaw oświetleniowy z </w:t>
            </w:r>
            <w:proofErr w:type="spellStart"/>
            <w:r w:rsidRPr="004970C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softboxami</w:t>
            </w:r>
            <w:proofErr w:type="spellEnd"/>
            <w:r w:rsidRPr="004970C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, parasolami,</w:t>
            </w:r>
            <w:r w:rsidRPr="004970C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br/>
              <w:t>reflektorem i regulowanymi statywami, które mieszczą się w</w:t>
            </w:r>
            <w:r w:rsidRPr="004970C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br/>
              <w:t>dwóch wygodnych torbach do transportu.</w:t>
            </w:r>
          </w:p>
        </w:tc>
        <w:tc>
          <w:tcPr>
            <w:tcW w:w="0" w:type="auto"/>
            <w:vAlign w:val="center"/>
          </w:tcPr>
          <w:p w14:paraId="027D91EA" w14:textId="77777777" w:rsidR="007F2995" w:rsidRPr="004970CA" w:rsidRDefault="007F2995" w:rsidP="0068525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7F2995" w:rsidRPr="004970CA" w14:paraId="0363191C" w14:textId="77777777" w:rsidTr="00685254">
        <w:trPr>
          <w:trHeight w:val="2895"/>
        </w:trPr>
        <w:tc>
          <w:tcPr>
            <w:tcW w:w="8640" w:type="dxa"/>
            <w:shd w:val="clear" w:color="auto" w:fill="auto"/>
            <w:vAlign w:val="center"/>
            <w:hideMark/>
          </w:tcPr>
          <w:p w14:paraId="6AF8EAED" w14:textId="77777777" w:rsidR="007F2995" w:rsidRPr="004970CA" w:rsidRDefault="007F2995" w:rsidP="006852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4970C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8. Mikrofon kierunkowy . Konstrukcja akustyczna: Liniowa, gradientowa,</w:t>
            </w:r>
            <w:r w:rsidRPr="004970C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br/>
              <w:t>Aktywna elektronika: Konwerter impedancji JFET z bipolarnym</w:t>
            </w:r>
            <w:r w:rsidRPr="004970C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br/>
              <w:t>buforem wyjściowym,</w:t>
            </w:r>
            <w:r w:rsidRPr="004970C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br/>
              <w:t>Kapsuła: 0.5-calowa,</w:t>
            </w:r>
            <w:r w:rsidRPr="004970C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br/>
              <w:t xml:space="preserve">Charakterystyka kierunkowa: </w:t>
            </w:r>
            <w:proofErr w:type="spellStart"/>
            <w:r w:rsidRPr="004970C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superkardiodalna</w:t>
            </w:r>
            <w:proofErr w:type="spellEnd"/>
            <w:r w:rsidRPr="004970C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Pasmo przenoszenia: 100 </w:t>
            </w:r>
            <w:proofErr w:type="spellStart"/>
            <w:r w:rsidRPr="004970C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Hz</w:t>
            </w:r>
            <w:proofErr w:type="spellEnd"/>
            <w:r w:rsidRPr="004970C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- 16 kHz,</w:t>
            </w:r>
            <w:r w:rsidRPr="004970C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br/>
              <w:t xml:space="preserve">Maksymalny poziom SPL: 120 </w:t>
            </w:r>
            <w:proofErr w:type="spellStart"/>
            <w:r w:rsidRPr="004970C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dB</w:t>
            </w:r>
            <w:proofErr w:type="spellEnd"/>
            <w:r w:rsidRPr="004970C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SPL (dla 1 kHz, 1% THD przy</w:t>
            </w:r>
            <w:r w:rsidRPr="004970C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br/>
              <w:t>obciążeniu 1 KΩ),</w:t>
            </w:r>
            <w:r w:rsidRPr="004970C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br/>
              <w:t xml:space="preserve">Czułość: -35,0 </w:t>
            </w:r>
            <w:proofErr w:type="spellStart"/>
            <w:r w:rsidRPr="004970C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dB</w:t>
            </w:r>
            <w:proofErr w:type="spellEnd"/>
            <w:r w:rsidRPr="004970C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, 1 V/Pa (17,80 </w:t>
            </w:r>
            <w:proofErr w:type="spellStart"/>
            <w:r w:rsidRPr="004970C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mV</w:t>
            </w:r>
            <w:proofErr w:type="spellEnd"/>
            <w:r w:rsidRPr="004970C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przy 94 </w:t>
            </w:r>
            <w:proofErr w:type="spellStart"/>
            <w:r w:rsidRPr="004970C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dB</w:t>
            </w:r>
            <w:proofErr w:type="spellEnd"/>
            <w:r w:rsidRPr="004970C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SPL) +/- 2 </w:t>
            </w:r>
            <w:proofErr w:type="spellStart"/>
            <w:r w:rsidRPr="004970C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dB</w:t>
            </w:r>
            <w:proofErr w:type="spellEnd"/>
            <w:r w:rsidRPr="004970C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dla 1</w:t>
            </w:r>
            <w:r w:rsidRPr="004970C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br/>
              <w:t>kHz,</w:t>
            </w:r>
            <w:r w:rsidRPr="004970C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br/>
              <w:t xml:space="preserve">Równoważny poziom szumów, A-ważone: 34 </w:t>
            </w:r>
            <w:proofErr w:type="spellStart"/>
            <w:r w:rsidRPr="004970C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dB</w:t>
            </w:r>
            <w:proofErr w:type="spellEnd"/>
            <w:r w:rsidRPr="004970C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-A,</w:t>
            </w:r>
            <w:r w:rsidRPr="004970C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br/>
              <w:t xml:space="preserve">Zasilanie: Z gniazda w aparacie / kamerze, wymagane 330 </w:t>
            </w:r>
            <w:proofErr w:type="spellStart"/>
            <w:r w:rsidRPr="004970C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uA</w:t>
            </w:r>
            <w:proofErr w:type="spellEnd"/>
            <w:r w:rsidRPr="004970C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@</w:t>
            </w:r>
            <w:r w:rsidRPr="004970C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br/>
              <w:t>2.5V,</w:t>
            </w:r>
            <w:r w:rsidRPr="004970C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br/>
              <w:t xml:space="preserve">Wyjście: Typu </w:t>
            </w:r>
            <w:proofErr w:type="spellStart"/>
            <w:r w:rsidRPr="004970C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jack</w:t>
            </w:r>
            <w:proofErr w:type="spellEnd"/>
            <w:r w:rsidRPr="004970C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3,5 mm,</w:t>
            </w:r>
            <w:r w:rsidRPr="004970C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br/>
              <w:t>Gwarancja: 1 rok z darmowym rozszerzeniem do 2 lat po</w:t>
            </w:r>
            <w:r w:rsidRPr="004970C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br/>
              <w:t>rejestracji na stronie producenta,</w:t>
            </w:r>
            <w:r w:rsidRPr="004970C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br/>
              <w:t>Wymiary: 79 mm x 73 mm x 167 mm,</w:t>
            </w:r>
            <w:r w:rsidRPr="004970C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br/>
              <w:t>Waga: 73 g</w:t>
            </w:r>
          </w:p>
        </w:tc>
        <w:tc>
          <w:tcPr>
            <w:tcW w:w="0" w:type="auto"/>
            <w:vAlign w:val="center"/>
          </w:tcPr>
          <w:p w14:paraId="6A596ACD" w14:textId="77777777" w:rsidR="007F2995" w:rsidRPr="004970CA" w:rsidRDefault="007F2995" w:rsidP="0068525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7F2995" w:rsidRPr="004970CA" w14:paraId="1FFF2E24" w14:textId="77777777" w:rsidTr="00685254">
        <w:trPr>
          <w:trHeight w:val="375"/>
        </w:trPr>
        <w:tc>
          <w:tcPr>
            <w:tcW w:w="8640" w:type="dxa"/>
            <w:shd w:val="clear" w:color="auto" w:fill="auto"/>
            <w:noWrap/>
            <w:vAlign w:val="center"/>
            <w:hideMark/>
          </w:tcPr>
          <w:p w14:paraId="0BC70A76" w14:textId="77777777" w:rsidR="007F2995" w:rsidRPr="004970CA" w:rsidRDefault="007F2995" w:rsidP="0068525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4970C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9. </w:t>
            </w:r>
            <w:proofErr w:type="spellStart"/>
            <w:r w:rsidRPr="004970C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Gimbal</w:t>
            </w:r>
            <w:proofErr w:type="spellEnd"/>
          </w:p>
        </w:tc>
        <w:tc>
          <w:tcPr>
            <w:tcW w:w="0" w:type="auto"/>
            <w:vAlign w:val="center"/>
          </w:tcPr>
          <w:p w14:paraId="6DE908B0" w14:textId="494A07F7" w:rsidR="007F2995" w:rsidRPr="004970CA" w:rsidRDefault="00E16DDD" w:rsidP="0068525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</w:tr>
      <w:tr w:rsidR="007F2995" w:rsidRPr="004970CA" w14:paraId="13C10DF2" w14:textId="77777777" w:rsidTr="00685254">
        <w:trPr>
          <w:trHeight w:val="2580"/>
        </w:trPr>
        <w:tc>
          <w:tcPr>
            <w:tcW w:w="8640" w:type="dxa"/>
            <w:shd w:val="clear" w:color="auto" w:fill="auto"/>
            <w:vAlign w:val="center"/>
            <w:hideMark/>
          </w:tcPr>
          <w:p w14:paraId="1B99EBA1" w14:textId="77777777" w:rsidR="007F2995" w:rsidRPr="004970CA" w:rsidRDefault="007F2995" w:rsidP="006852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10. Aparat z funkcją nagrywania do </w:t>
            </w:r>
            <w:proofErr w:type="spellStart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videoblogów</w:t>
            </w:r>
            <w:proofErr w:type="spellEnd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Przetwornik obrazu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Rodzaj matrycy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 xml:space="preserve">CMOS </w:t>
            </w:r>
            <w:proofErr w:type="spellStart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Exmor</w:t>
            </w:r>
            <w:proofErr w:type="spellEnd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R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Rozdzielczość efektywna [</w:t>
            </w:r>
            <w:proofErr w:type="spellStart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Mpx</w:t>
            </w:r>
            <w:proofErr w:type="spellEnd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]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20.1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Rozmiar matrycy [cal]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13.2/8.8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Techniczne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Funkcje dodatkowe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Technologia NFC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Zwiększona wytrzymałość obudowy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Nie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Wielkość ekranu LCD [cal]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3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Rodzaj zasilania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Akumulatorowe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Stabilizator obrazu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Optyczny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Wbudowana lampa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Tak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Wyjście AV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Tak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Wyjście HDMI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Tak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Złącze USB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2.0, Zoom cyfrowy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x5.8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Zoom optyczny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x2.9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Wodoszczelność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Nie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Rodzaj ekranu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Ruchomy ekran LCD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Łączność bezprzewodowa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Wi-Fi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Dla dzieci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Nie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Zapis danych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Maksymalna rozdzielczość nagrywania filmów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1920 x 1080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Maksymalna rozdzielczość zdjęć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5472 x 3648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Nagrywanie filmów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AVCHD, MP4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Obsługiwane karty pamięci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 xml:space="preserve">Memory </w:t>
            </w:r>
            <w:proofErr w:type="spellStart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Stick</w:t>
            </w:r>
            <w:proofErr w:type="spellEnd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Pro Duo, SD, SDHC, SDXC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Parametry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Kolor obudowy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Czarny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Wyposażenie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 xml:space="preserve">Akumulator NP-BX1, Pasek na rękę, Przewód </w:t>
            </w:r>
            <w:proofErr w:type="spellStart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microUSB</w:t>
            </w:r>
            <w:proofErr w:type="spellEnd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, Zaczep do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paska, Zasilacz sieciowy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Załączona dokumentacja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Instrukcja obsługi w języku polskim, Karta gwarancyjna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Gwarancja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24 miesiące</w:t>
            </w:r>
          </w:p>
        </w:tc>
        <w:tc>
          <w:tcPr>
            <w:tcW w:w="0" w:type="auto"/>
            <w:vAlign w:val="center"/>
          </w:tcPr>
          <w:p w14:paraId="7AF13D13" w14:textId="77777777" w:rsidR="007F2995" w:rsidRPr="004970CA" w:rsidRDefault="007F2995" w:rsidP="0068525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E16DDD" w:rsidRPr="004970CA" w14:paraId="7A38480D" w14:textId="77777777" w:rsidTr="00685254">
        <w:trPr>
          <w:trHeight w:val="3150"/>
        </w:trPr>
        <w:tc>
          <w:tcPr>
            <w:tcW w:w="8640" w:type="dxa"/>
            <w:shd w:val="clear" w:color="auto" w:fill="auto"/>
            <w:vAlign w:val="center"/>
            <w:hideMark/>
          </w:tcPr>
          <w:p w14:paraId="7040C31F" w14:textId="134966D6" w:rsidR="00E16DDD" w:rsidRPr="004970CA" w:rsidRDefault="00E16DDD" w:rsidP="006852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. Wdrożenie- rozpakowanie, podłączenie, instalacja i uruchomienie urządzeń, szkolenie z obsługi, konsultacje</w:t>
            </w:r>
          </w:p>
        </w:tc>
        <w:tc>
          <w:tcPr>
            <w:tcW w:w="0" w:type="auto"/>
            <w:vAlign w:val="center"/>
          </w:tcPr>
          <w:p w14:paraId="7F8A5DAA" w14:textId="5CE92C5B" w:rsidR="00E16DDD" w:rsidRPr="004970CA" w:rsidRDefault="00E16DDD" w:rsidP="0068525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E16DDD" w:rsidRPr="004970CA" w14:paraId="34E751F5" w14:textId="77777777" w:rsidTr="00685254">
        <w:trPr>
          <w:trHeight w:val="630"/>
        </w:trPr>
        <w:tc>
          <w:tcPr>
            <w:tcW w:w="8640" w:type="dxa"/>
            <w:shd w:val="clear" w:color="auto" w:fill="auto"/>
            <w:vAlign w:val="center"/>
            <w:hideMark/>
          </w:tcPr>
          <w:p w14:paraId="5C312052" w14:textId="0DC8258E" w:rsidR="00E16DDD" w:rsidRPr="004970CA" w:rsidRDefault="00E16DDD" w:rsidP="006852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.  </w:t>
            </w:r>
            <w:proofErr w:type="spellStart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ClassVR</w:t>
            </w:r>
            <w:proofErr w:type="spellEnd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 xml:space="preserve">Ośmiordzeniowy procesor </w:t>
            </w:r>
            <w:proofErr w:type="spellStart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Qualcomm</w:t>
            </w:r>
            <w:proofErr w:type="spellEnd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Snapdragon</w:t>
            </w:r>
            <w:proofErr w:type="spellEnd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XR1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Ładowanie / wejście USB-C dla kontrolera ręcznego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 xml:space="preserve">Soczewka </w:t>
            </w:r>
            <w:proofErr w:type="spellStart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Fresnela</w:t>
            </w:r>
            <w:proofErr w:type="spellEnd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/ soczewka </w:t>
            </w:r>
            <w:proofErr w:type="spellStart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asferyczna</w:t>
            </w:r>
            <w:proofErr w:type="spellEnd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100 stopni FOV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 xml:space="preserve">Polimerowa bateria </w:t>
            </w:r>
            <w:proofErr w:type="spellStart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litowo</w:t>
            </w:r>
            <w:proofErr w:type="spellEnd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-jonowa 4000 </w:t>
            </w:r>
            <w:proofErr w:type="spellStart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mAh</w:t>
            </w:r>
            <w:proofErr w:type="spellEnd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 xml:space="preserve">Przedni aparat 13 </w:t>
            </w:r>
            <w:proofErr w:type="spellStart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Mpx</w:t>
            </w:r>
            <w:proofErr w:type="spellEnd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z </w:t>
            </w:r>
            <w:proofErr w:type="spellStart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autofokusem</w:t>
            </w:r>
            <w:proofErr w:type="spellEnd"/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Mocowanie na głowę z regulacją w 3 kierunkach za pomocą podwójnych pasków z tyłu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5,5-calowy szybki wyświetlacz o wysokiej rozdzielczości 2560 x 1440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3 GB DDR RAM i 32 GB wewnętrznej pamięci masowej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Do czterech godzin pracy na jednej baterii</w:t>
            </w:r>
            <w:r w:rsidRPr="004970C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br/>
              <w:t>Zintegrowane podwójne głośniki</w:t>
            </w:r>
          </w:p>
        </w:tc>
        <w:tc>
          <w:tcPr>
            <w:tcW w:w="0" w:type="auto"/>
            <w:vAlign w:val="center"/>
          </w:tcPr>
          <w:p w14:paraId="63B1BE88" w14:textId="3447AB02" w:rsidR="00E16DDD" w:rsidRPr="004970CA" w:rsidRDefault="00E16DDD" w:rsidP="0068525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E16DDD" w:rsidRPr="004970CA" w14:paraId="2411970D" w14:textId="77777777" w:rsidTr="00685254">
        <w:trPr>
          <w:trHeight w:val="2190"/>
        </w:trPr>
        <w:tc>
          <w:tcPr>
            <w:tcW w:w="8640" w:type="dxa"/>
            <w:shd w:val="clear" w:color="auto" w:fill="auto"/>
            <w:vAlign w:val="center"/>
            <w:hideMark/>
          </w:tcPr>
          <w:p w14:paraId="293FE2B8" w14:textId="3C782C3E" w:rsidR="00E16DDD" w:rsidRPr="004970CA" w:rsidRDefault="00E16DDD" w:rsidP="006852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12E987F6" w14:textId="6946090F" w:rsidR="00E16DDD" w:rsidRPr="004970CA" w:rsidRDefault="00E16DDD" w:rsidP="0068525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16DDD" w:rsidRPr="004970CA" w14:paraId="0C39F9D8" w14:textId="77777777" w:rsidTr="00685254">
        <w:trPr>
          <w:trHeight w:val="3075"/>
        </w:trPr>
        <w:tc>
          <w:tcPr>
            <w:tcW w:w="8640" w:type="dxa"/>
            <w:shd w:val="clear" w:color="auto" w:fill="auto"/>
            <w:vAlign w:val="center"/>
          </w:tcPr>
          <w:p w14:paraId="51DC876B" w14:textId="77777777" w:rsidR="00E16DDD" w:rsidRPr="004970CA" w:rsidRDefault="00E16DDD" w:rsidP="006852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1443E878" w14:textId="77777777" w:rsidR="00E16DDD" w:rsidRPr="004970CA" w:rsidRDefault="00E16DDD" w:rsidP="0068525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16DDD" w:rsidRPr="004970CA" w14:paraId="5232B674" w14:textId="77777777" w:rsidTr="00685254">
        <w:trPr>
          <w:trHeight w:val="2760"/>
        </w:trPr>
        <w:tc>
          <w:tcPr>
            <w:tcW w:w="8640" w:type="dxa"/>
            <w:shd w:val="clear" w:color="auto" w:fill="auto"/>
            <w:vAlign w:val="center"/>
          </w:tcPr>
          <w:p w14:paraId="27329A6D" w14:textId="77777777" w:rsidR="00E16DDD" w:rsidRPr="004970CA" w:rsidRDefault="00E16DDD" w:rsidP="006852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</w:tcPr>
          <w:p w14:paraId="5B5B21F6" w14:textId="77777777" w:rsidR="00E16DDD" w:rsidRPr="004970CA" w:rsidRDefault="00E16DDD" w:rsidP="0068525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7E8E630B" w14:textId="77777777" w:rsidR="007F2995" w:rsidRDefault="007F2995" w:rsidP="007F2995"/>
    <w:p w14:paraId="17D651B5" w14:textId="77777777" w:rsidR="00E56DC2" w:rsidRDefault="00E56DC2"/>
    <w:sectPr w:rsidR="00E56DC2" w:rsidSect="004970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995"/>
    <w:rsid w:val="006E711E"/>
    <w:rsid w:val="007F2995"/>
    <w:rsid w:val="009631BD"/>
    <w:rsid w:val="009A0C94"/>
    <w:rsid w:val="00E16DDD"/>
    <w:rsid w:val="00E56DC2"/>
    <w:rsid w:val="00E92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5F3B1"/>
  <w15:chartTrackingRefBased/>
  <w15:docId w15:val="{15684F29-E5EB-4DB4-B9AC-EFD054C7E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299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7F299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F2995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896</Words>
  <Characters>5382</Characters>
  <Application>Microsoft Office Word</Application>
  <DocSecurity>0</DocSecurity>
  <Lines>44</Lines>
  <Paragraphs>12</Paragraphs>
  <ScaleCrop>false</ScaleCrop>
  <Company/>
  <LinksUpToDate>false</LinksUpToDate>
  <CharactersWithSpaces>6266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Rzadkowski</dc:creator>
  <cp:keywords/>
  <dc:description/>
  <cp:lastModifiedBy>Justyna</cp:lastModifiedBy>
  <cp:revision>2</cp:revision>
  <dcterms:created xsi:type="dcterms:W3CDTF">2021-12-15T07:38:00Z</dcterms:created>
  <dcterms:modified xsi:type="dcterms:W3CDTF">2021-12-15T07:38:00Z</dcterms:modified>
</cp:coreProperties>
</file>